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50"/>
        </w:rPr>
        <w:t xml:space="preserve">Письмо в будущее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На курсе «Системный аналитик» я желаю себе: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796"/>
      </w:tblGrid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79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На курсе у меня точно получится: 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796"/>
      </w:tblGrid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79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Больше всего на курсе меня будет поддерживать: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796"/>
      </w:tblGrid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79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После окончания курса моя жизнь: 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796"/>
      </w:tblGrid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79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Став системным аналитиком, я: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796"/>
      </w:tblGrid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79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8"/>
        </w:rPr>
        <w:t xml:space="preserve">Моя цель на курсе: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796"/>
      </w:tblGrid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79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YaPracticum SA</cp:lastModifiedBy>
  <cp:revision>1</cp:revision>
  <dcterms:modified xsi:type="dcterms:W3CDTF">2023-02-13T15:59:56Z</dcterms:modified>
</cp:coreProperties>
</file>