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549A2" w14:textId="77777777" w:rsidR="00441F0F" w:rsidRPr="00441F0F" w:rsidRDefault="00441F0F" w:rsidP="00441F0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41F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не переписывать формулу вручную</w:t>
      </w:r>
    </w:p>
    <w:p w14:paraId="180682ED" w14:textId="77777777" w:rsidR="00441F0F" w:rsidRPr="00441F0F" w:rsidRDefault="00441F0F" w:rsidP="00441F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25 минут</w:t>
      </w:r>
    </w:p>
    <w:p w14:paraId="4CD984FB" w14:textId="77777777" w:rsidR="00441F0F" w:rsidRPr="00441F0F" w:rsidRDefault="00441F0F" w:rsidP="00441F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вы:</w:t>
      </w:r>
    </w:p>
    <w:p w14:paraId="4FCF6494" w14:textId="77777777" w:rsidR="00441F0F" w:rsidRPr="00441F0F" w:rsidRDefault="00441F0F" w:rsidP="00441F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узнаете о двух способах копирования формул;</w:t>
      </w:r>
    </w:p>
    <w:p w14:paraId="625261F9" w14:textId="77777777" w:rsidR="00441F0F" w:rsidRPr="00441F0F" w:rsidRDefault="00441F0F" w:rsidP="00441F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научитесь писать формулы так, чтобы они автоматически обновлялись, когда в таблице появляются новые данные;</w:t>
      </w:r>
    </w:p>
    <w:p w14:paraId="0D856FFE" w14:textId="77777777" w:rsidR="00441F0F" w:rsidRPr="00441F0F" w:rsidRDefault="00441F0F" w:rsidP="00441F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сможете растянуть формулу на всю таблицу и получить правильные подсчёты.</w:t>
      </w:r>
    </w:p>
    <w:p w14:paraId="349D795F" w14:textId="7671BEDC" w:rsidR="008E55EB" w:rsidRDefault="008E55EB"/>
    <w:p w14:paraId="04B3F79C" w14:textId="612BCE66" w:rsidR="00441F0F" w:rsidRDefault="00441F0F" w:rsidP="00441F0F">
      <w:pPr>
        <w:jc w:val="right"/>
      </w:pPr>
      <w:r>
        <w:t>Начать</w:t>
      </w:r>
    </w:p>
    <w:p w14:paraId="6899F838" w14:textId="75D45C06" w:rsidR="00441F0F" w:rsidRDefault="00441F0F"/>
    <w:p w14:paraId="32A96DF8" w14:textId="77777777" w:rsidR="00441F0F" w:rsidRPr="00441F0F" w:rsidRDefault="00441F0F" w:rsidP="00441F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</w:t>
      </w:r>
    </w:p>
    <w:p w14:paraId="6EDB50A8" w14:textId="38F1A666" w:rsidR="00441F0F" w:rsidRPr="00C43B7A" w:rsidRDefault="00441F0F" w:rsidP="00C43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вы будете работать с новой версией таблицы. Создайте себе </w:t>
      </w:r>
      <w:hyperlink r:id="rId5" w:tgtFrame="_blank" w:history="1">
        <w:r w:rsidRPr="00441F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</w:t>
        </w:r>
      </w:hyperlink>
      <w:r w:rsidR="00C43B7A" w:rsidRPr="00C43B7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C43B7A" w:rsidRPr="00C43B7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43B7A">
        <w:t xml:space="preserve">или файл </w:t>
      </w:r>
      <w:r w:rsidR="00C43B7A" w:rsidRPr="00C43B7A">
        <w:t>“</w:t>
      </w:r>
      <w:r w:rsidR="00C43B7A" w:rsidRPr="00C43B7A">
        <w:t>Модуль 2. Урок 2.</w:t>
      </w:r>
      <w:r w:rsidR="00C43B7A" w:rsidRPr="00C43B7A">
        <w:rPr>
          <w:lang w:val="en-US"/>
        </w:rPr>
        <w:t>xlsx</w:t>
      </w:r>
      <w:r w:rsidR="00C43B7A" w:rsidRPr="00C43B7A">
        <w:t>”)</w:t>
      </w:r>
    </w:p>
    <w:p w14:paraId="6B01D942" w14:textId="77777777" w:rsidR="00C43B7A" w:rsidRDefault="00C43B7A"/>
    <w:p w14:paraId="77053B24" w14:textId="77777777" w:rsidR="006515B3" w:rsidRDefault="006515B3" w:rsidP="006515B3">
      <w:r>
        <w:t xml:space="preserve">В прошлом уроке мы просили вас перепечатывать формулу вручную — больше мы этого делать не будем. Потому что сейчас вы узнаете несколько хитростей, которые помогут вам свободнее пользоваться формулами: копировать их, растягивать, адаптировать под изменяющиеся таблицы — и при этом быть уверенными, что результат вычисления остаётся правильным. </w:t>
      </w:r>
    </w:p>
    <w:p w14:paraId="5A072147" w14:textId="77777777" w:rsidR="006515B3" w:rsidRDefault="006515B3" w:rsidP="006515B3">
      <w:pPr>
        <w:pStyle w:val="2"/>
      </w:pPr>
    </w:p>
    <w:p w14:paraId="1EBAC898" w14:textId="489367EF" w:rsidR="006515B3" w:rsidRDefault="006515B3" w:rsidP="006515B3">
      <w:pPr>
        <w:pStyle w:val="2"/>
      </w:pPr>
      <w:r>
        <w:t>Как скопировать формулу</w:t>
      </w:r>
    </w:p>
    <w:p w14:paraId="7EAE3413" w14:textId="77777777" w:rsidR="006515B3" w:rsidRDefault="006515B3" w:rsidP="006515B3">
      <w:r>
        <w:t xml:space="preserve">Если нужно использовать похожую формулу в нескольких ячейках, не хочется её перепечатывать. Легче просто скопировать. Но при копировании формулы она может автоматически измениться, и тогда получится как на видео — диапазоны </w:t>
      </w:r>
      <w:proofErr w:type="gramStart"/>
      <w:r>
        <w:t>слетают</w:t>
      </w:r>
      <w:proofErr w:type="gramEnd"/>
      <w:r>
        <w:t xml:space="preserve"> и формула выдаёт ноль. Посмотрите.</w:t>
      </w:r>
    </w:p>
    <w:p w14:paraId="10E3F7A0" w14:textId="74732C75" w:rsidR="00441F0F" w:rsidRPr="00C43B7A" w:rsidRDefault="006515B3" w:rsidP="006515B3">
      <w:pPr>
        <w:jc w:val="center"/>
        <w:rPr>
          <w:b/>
        </w:rPr>
      </w:pPr>
      <w:r w:rsidRPr="006515B3">
        <w:rPr>
          <w:b/>
        </w:rPr>
        <w:t xml:space="preserve">Файл </w:t>
      </w:r>
      <w:r w:rsidRPr="00C43B7A">
        <w:rPr>
          <w:b/>
        </w:rPr>
        <w:t>“5_</w:t>
      </w:r>
      <w:proofErr w:type="spellStart"/>
      <w:r w:rsidRPr="006515B3">
        <w:rPr>
          <w:b/>
          <w:lang w:val="en-US"/>
        </w:rPr>
        <w:t>urok</w:t>
      </w:r>
      <w:proofErr w:type="spellEnd"/>
      <w:r w:rsidRPr="00C43B7A">
        <w:rPr>
          <w:b/>
        </w:rPr>
        <w:t>_</w:t>
      </w:r>
      <w:r w:rsidRPr="006515B3">
        <w:rPr>
          <w:b/>
          <w:lang w:val="en-US"/>
        </w:rPr>
        <w:t>gif</w:t>
      </w:r>
      <w:r w:rsidRPr="00C43B7A">
        <w:rPr>
          <w:b/>
        </w:rPr>
        <w:t>_1_1661526292.</w:t>
      </w:r>
      <w:r w:rsidRPr="006515B3">
        <w:rPr>
          <w:b/>
          <w:lang w:val="en-US"/>
        </w:rPr>
        <w:t>gif</w:t>
      </w:r>
      <w:r w:rsidRPr="00C43B7A">
        <w:rPr>
          <w:b/>
        </w:rPr>
        <w:t>”</w:t>
      </w:r>
    </w:p>
    <w:p w14:paraId="28C92B6B" w14:textId="017D8250" w:rsidR="006515B3" w:rsidRDefault="006515B3"/>
    <w:p w14:paraId="17DD5090" w14:textId="77777777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копировании таким образом диапазоны внутри формулы меняются:</w:t>
      </w:r>
    </w:p>
    <w:p w14:paraId="20686248" w14:textId="0450E9F2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1CE8A" wp14:editId="012F07F5">
            <wp:extent cx="5940425" cy="1579245"/>
            <wp:effectExtent l="0" t="0" r="3175" b="190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8B71" w14:textId="77777777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F1FF3" w14:textId="2F2BA0C6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этих изменений есть своя логика, и мы подробно разберём её в седьмом уроке. </w:t>
      </w:r>
    </w:p>
    <w:p w14:paraId="3AE9323C" w14:textId="77777777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9852C" w14:textId="63C941AB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что делать, если вы хотите, чтобы при копировании никаких смещений не произошло? </w:t>
      </w:r>
    </w:p>
    <w:p w14:paraId="6873C239" w14:textId="77777777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069EEF" w14:textId="3BEEE836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этого есть другой способ копирования — кликнуть на ячейку один раз, выделить содержание ячейки в строке формул и нажать скопировать. В этом случае никакого смещения не произойдёт: что скопировали, то и вставите. Посмотрите:</w:t>
      </w:r>
    </w:p>
    <w:p w14:paraId="468D5E7E" w14:textId="26DB5E70" w:rsidR="006515B3" w:rsidRPr="006515B3" w:rsidRDefault="006515B3" w:rsidP="006515B3">
      <w:pPr>
        <w:jc w:val="center"/>
        <w:rPr>
          <w:b/>
        </w:rPr>
      </w:pPr>
      <w:r w:rsidRPr="006515B3">
        <w:rPr>
          <w:b/>
        </w:rPr>
        <w:t>Файл “5_</w:t>
      </w:r>
      <w:proofErr w:type="spellStart"/>
      <w:r w:rsidRPr="006515B3">
        <w:rPr>
          <w:b/>
          <w:lang w:val="en-US"/>
        </w:rPr>
        <w:t>urok</w:t>
      </w:r>
      <w:proofErr w:type="spellEnd"/>
      <w:r w:rsidRPr="006515B3">
        <w:rPr>
          <w:b/>
        </w:rPr>
        <w:t>_</w:t>
      </w:r>
      <w:r w:rsidRPr="006515B3">
        <w:rPr>
          <w:b/>
          <w:lang w:val="en-US"/>
        </w:rPr>
        <w:t>gif</w:t>
      </w:r>
      <w:r w:rsidRPr="006515B3">
        <w:rPr>
          <w:b/>
        </w:rPr>
        <w:t>_2_1661526326.</w:t>
      </w:r>
      <w:r w:rsidRPr="006515B3">
        <w:rPr>
          <w:b/>
          <w:lang w:val="en-US"/>
        </w:rPr>
        <w:t>gif</w:t>
      </w:r>
      <w:r w:rsidRPr="006515B3">
        <w:rPr>
          <w:b/>
        </w:rPr>
        <w:t>”</w:t>
      </w:r>
    </w:p>
    <w:p w14:paraId="574F41D9" w14:textId="386ED999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9E838C" w14:textId="4F2957D8" w:rsid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BC5FA" w14:textId="77777777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CD6B9" w14:textId="77777777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Скопированная формула будет идентична оригинальной:</w:t>
      </w:r>
    </w:p>
    <w:p w14:paraId="4AE67C81" w14:textId="6CD05C8B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F917A" wp14:editId="08923A39">
            <wp:extent cx="5940425" cy="1579245"/>
            <wp:effectExtent l="0" t="0" r="3175" b="190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74CF" w14:textId="77777777" w:rsidR="006515B3" w:rsidRDefault="006515B3" w:rsidP="006515B3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0743401A" w14:textId="107B3769" w:rsidR="006515B3" w:rsidRPr="006515B3" w:rsidRDefault="006515B3" w:rsidP="006515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15B3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651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1: копируем формулу </w:t>
      </w:r>
    </w:p>
    <w:p w14:paraId="659A1FB0" w14:textId="77777777" w:rsidR="006515B3" w:rsidRPr="006515B3" w:rsidRDefault="006515B3" w:rsidP="00651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Скопируйте формулу, подсчитывающую 10% скидки на услуги из ячейки </w:t>
      </w:r>
      <w:r w:rsidRPr="006515B3">
        <w:rPr>
          <w:rFonts w:ascii="Courier New" w:eastAsia="Times New Roman" w:hAnsi="Courier New" w:cs="Courier New"/>
          <w:sz w:val="20"/>
          <w:szCs w:val="20"/>
          <w:lang w:eastAsia="ru-RU"/>
        </w:rPr>
        <w:t>N4</w:t>
      </w: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ячейку </w:t>
      </w:r>
      <w:r w:rsidRPr="006515B3">
        <w:rPr>
          <w:rFonts w:ascii="Courier New" w:eastAsia="Times New Roman" w:hAnsi="Courier New" w:cs="Courier New"/>
          <w:sz w:val="20"/>
          <w:szCs w:val="20"/>
          <w:lang w:eastAsia="ru-RU"/>
        </w:rPr>
        <w:t>O4</w:t>
      </w: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при копировании формула не поменялась.</w:t>
      </w:r>
    </w:p>
    <w:p w14:paraId="64BE7ECC" w14:textId="77777777" w:rsidR="006515B3" w:rsidRPr="006515B3" w:rsidRDefault="006515B3" w:rsidP="00651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получившейся формуле замените критерий </w:t>
      </w:r>
      <w:r w:rsidRPr="006515B3">
        <w:rPr>
          <w:rFonts w:ascii="Courier New" w:eastAsia="Times New Roman" w:hAnsi="Courier New" w:cs="Courier New"/>
          <w:sz w:val="20"/>
          <w:szCs w:val="20"/>
          <w:lang w:eastAsia="ru-RU"/>
        </w:rPr>
        <w:t>"Услуга"</w:t>
      </w: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6515B3">
        <w:rPr>
          <w:rFonts w:ascii="Courier New" w:eastAsia="Times New Roman" w:hAnsi="Courier New" w:cs="Courier New"/>
          <w:sz w:val="20"/>
          <w:szCs w:val="20"/>
          <w:lang w:eastAsia="ru-RU"/>
        </w:rPr>
        <w:t>"Товар"</w:t>
      </w:r>
      <w:r w:rsidRPr="006515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FCE9A4" w14:textId="78C7C09F" w:rsidR="006515B3" w:rsidRDefault="006515B3"/>
    <w:p w14:paraId="7A2FEDC9" w14:textId="5F55640F" w:rsidR="006515B3" w:rsidRDefault="006515B3" w:rsidP="006515B3">
      <w:pPr>
        <w:jc w:val="right"/>
      </w:pPr>
      <w:r>
        <w:t>Готово</w:t>
      </w:r>
    </w:p>
    <w:p w14:paraId="69EC8F74" w14:textId="33484695" w:rsidR="006515B3" w:rsidRDefault="006515B3" w:rsidP="006515B3">
      <w:pPr>
        <w:jc w:val="right"/>
      </w:pPr>
    </w:p>
    <w:p w14:paraId="76C89C1D" w14:textId="77777777" w:rsidR="006515B3" w:rsidRPr="006515B3" w:rsidRDefault="006515B3" w:rsidP="006515B3"/>
    <w:p w14:paraId="0045217E" w14:textId="77777777" w:rsidR="00F2191D" w:rsidRDefault="00F2191D" w:rsidP="00F2191D">
      <w:pPr>
        <w:pStyle w:val="2"/>
      </w:pPr>
      <w:r>
        <w:t>Закрытые и открытые диапазоны</w:t>
      </w:r>
    </w:p>
    <w:p w14:paraId="7722A0A2" w14:textId="77777777" w:rsidR="00F2191D" w:rsidRDefault="00F2191D" w:rsidP="00F2191D">
      <w:r>
        <w:t xml:space="preserve">Диапазоны бывают двух видов — закрытые и открытые. До сих пор мы говорили только о закрытых диапазонах. </w:t>
      </w:r>
    </w:p>
    <w:p w14:paraId="06795A19" w14:textId="77777777" w:rsidR="00F2191D" w:rsidRDefault="00F2191D" w:rsidP="00F2191D">
      <w:r>
        <w:rPr>
          <w:rStyle w:val="a5"/>
        </w:rPr>
        <w:t>Закрытые диапазоны.</w:t>
      </w:r>
      <w:r>
        <w:t xml:space="preserve"> Их особенность в том, что в таких диапазонах строго определены адреса ячеек начала и конца, а значит, и строго определено количество ячеек, входящих в диапазон. Ячеек при этом может быть любое количество: 10, 100 или 5 000 000. </w:t>
      </w:r>
    </w:p>
    <w:p w14:paraId="78821A84" w14:textId="77777777" w:rsidR="00F2191D" w:rsidRDefault="00F2191D" w:rsidP="00F2191D">
      <w:r>
        <w:rPr>
          <w:rStyle w:val="a5"/>
        </w:rPr>
        <w:t>Открытые диапазоны.</w:t>
      </w:r>
      <w:r>
        <w:t xml:space="preserve"> Они выглядят, например, так: 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B:B</w:t>
      </w:r>
      <w:proofErr w:type="gramEnd"/>
      <w:r>
        <w:t xml:space="preserve"> или </w:t>
      </w:r>
      <w:r>
        <w:rPr>
          <w:rStyle w:val="code-inlinecontent"/>
          <w:rFonts w:ascii="Courier New" w:hAnsi="Courier New" w:cs="Courier New"/>
          <w:sz w:val="20"/>
          <w:szCs w:val="20"/>
        </w:rPr>
        <w:t>A:C</w:t>
      </w:r>
      <w:r>
        <w:t xml:space="preserve">. Программа читает эти диапазоны как «все ячейки, содержащиеся в столбце B» или «все ячейки, содержащиеся в столбцах A, B и C» (может быть использован любой другой набор столбцов). </w:t>
      </w:r>
    </w:p>
    <w:p w14:paraId="324024F4" w14:textId="77777777" w:rsidR="00F2191D" w:rsidRDefault="00F2191D" w:rsidP="00F2191D">
      <w:r>
        <w:t xml:space="preserve">Открытые диапазоны нужны, чтобы учитывать в формуле новые данные. </w:t>
      </w:r>
    </w:p>
    <w:p w14:paraId="61D666CD" w14:textId="77777777" w:rsidR="00F2191D" w:rsidRDefault="00F2191D" w:rsidP="00F2191D">
      <w:r>
        <w:t>Сравните:</w:t>
      </w:r>
    </w:p>
    <w:p w14:paraId="223584AF" w14:textId="0E3ADC57" w:rsidR="006515B3" w:rsidRDefault="00F2191D">
      <w:r>
        <w:rPr>
          <w:noProof/>
        </w:rPr>
        <w:lastRenderedPageBreak/>
        <w:drawing>
          <wp:inline distT="0" distB="0" distL="0" distR="0" wp14:anchorId="6157E62A" wp14:editId="7909F64D">
            <wp:extent cx="5940425" cy="3962400"/>
            <wp:effectExtent l="0" t="0" r="3175" b="0"/>
            <wp:docPr id="3" name="Рисунок 3" descr="https://pictures.s3.yandex.net/resources/gallery5_3.1_new_1440px_1661526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/resources/gallery5_3.1_new_1440px_16615264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AC88" w14:textId="62F19B21" w:rsidR="00F2191D" w:rsidRPr="00F2191D" w:rsidRDefault="00F2191D" w:rsidP="00F2191D">
      <w:pPr>
        <w:jc w:val="center"/>
        <w:rPr>
          <w:sz w:val="20"/>
        </w:rPr>
      </w:pPr>
      <w:r w:rsidRPr="00F2191D">
        <w:rPr>
          <w:sz w:val="20"/>
        </w:rPr>
        <w:t>Если добавить в таблицу две новых строки, то формула =</w:t>
      </w:r>
      <w:proofErr w:type="gramStart"/>
      <w:r w:rsidRPr="00F2191D">
        <w:rPr>
          <w:sz w:val="20"/>
        </w:rPr>
        <w:t>COUNTIFS(</w:t>
      </w:r>
      <w:proofErr w:type="gramEnd"/>
      <w:r w:rsidRPr="00F2191D">
        <w:rPr>
          <w:sz w:val="20"/>
        </w:rPr>
        <w:t>D2:D13;15%) по-прежнему будет возвращать результат «5», поскольку ячейки D14 и D15 не включены в диапазон, с которым работает формула</w:t>
      </w:r>
    </w:p>
    <w:p w14:paraId="69D929D9" w14:textId="4B275EB8" w:rsidR="00F2191D" w:rsidRDefault="00F2191D"/>
    <w:p w14:paraId="4069A078" w14:textId="2890EC35" w:rsidR="00F2191D" w:rsidRDefault="00F2191D">
      <w:r>
        <w:rPr>
          <w:noProof/>
        </w:rPr>
        <w:drawing>
          <wp:inline distT="0" distB="0" distL="0" distR="0" wp14:anchorId="36CFD749" wp14:editId="17621373">
            <wp:extent cx="5940425" cy="3962400"/>
            <wp:effectExtent l="0" t="0" r="3175" b="0"/>
            <wp:docPr id="4" name="Рисунок 4" descr="https://pictures.s3.yandex.net/resources/gallery5_3.2_new_1440px_1661526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gallery5_3.2_new_1440px_16615264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8764" w14:textId="6A75356F" w:rsidR="00F2191D" w:rsidRPr="00F2191D" w:rsidRDefault="00F2191D" w:rsidP="00F2191D">
      <w:pPr>
        <w:jc w:val="center"/>
        <w:rPr>
          <w:sz w:val="20"/>
        </w:rPr>
      </w:pPr>
      <w:r w:rsidRPr="00F2191D">
        <w:rPr>
          <w:sz w:val="20"/>
        </w:rPr>
        <w:lastRenderedPageBreak/>
        <w:t>А если применить формулу с открытым диапазоном =COUNTIFS(D:D;15%), то все новые записи о скидках в 15%, которые вы будете вносить в столбец D, будут учтены при подсчёте количества</w:t>
      </w:r>
    </w:p>
    <w:p w14:paraId="2D8FD49E" w14:textId="01DC7D74" w:rsidR="00F2191D" w:rsidRDefault="00F2191D"/>
    <w:p w14:paraId="02C58CA2" w14:textId="6FB0CCE3" w:rsidR="00F2191D" w:rsidRDefault="00F2191D"/>
    <w:p w14:paraId="0E292DF4" w14:textId="77777777" w:rsidR="005C51DC" w:rsidRPr="005C51DC" w:rsidRDefault="005C51DC" w:rsidP="005C5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1DC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один плюс использования открытых диапазонов — при протягивании формулы вниз диапазоны не съезжают. Сравните:</w:t>
      </w:r>
    </w:p>
    <w:p w14:paraId="5CD493E6" w14:textId="60553D53" w:rsidR="005C51DC" w:rsidRPr="005C51DC" w:rsidRDefault="005C51DC" w:rsidP="005C5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1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97DBB" wp14:editId="61DC6D2D">
            <wp:extent cx="5940425" cy="2593975"/>
            <wp:effectExtent l="0" t="0" r="317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9DD9" w14:textId="77777777" w:rsidR="005C51DC" w:rsidRDefault="005C51DC" w:rsidP="005C51DC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623AC97A" w14:textId="411E7B29" w:rsidR="005C51DC" w:rsidRPr="005C51DC" w:rsidRDefault="005C51DC" w:rsidP="005C51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1DC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5C51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готовим таблицу к появлению новых данных </w:t>
      </w:r>
    </w:p>
    <w:p w14:paraId="7C7410A9" w14:textId="77777777" w:rsidR="005C51DC" w:rsidRDefault="005C51DC" w:rsidP="005C5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502EE2" w14:textId="271F7263" w:rsidR="005C51DC" w:rsidRPr="005C51DC" w:rsidRDefault="005C51DC" w:rsidP="005C5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1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формулах, считающих количество скидок в 10%, замените все закрытые диапазоны на открытые.</w:t>
      </w:r>
    </w:p>
    <w:p w14:paraId="6CB10D7A" w14:textId="0BB0154A" w:rsidR="00F2191D" w:rsidRDefault="00F2191D"/>
    <w:p w14:paraId="7D2D6EF4" w14:textId="30885213" w:rsidR="005C51DC" w:rsidRDefault="005C51DC" w:rsidP="005C51DC">
      <w:pPr>
        <w:jc w:val="right"/>
      </w:pPr>
      <w:r>
        <w:t>Готово</w:t>
      </w:r>
    </w:p>
    <w:p w14:paraId="78C17FE3" w14:textId="32541144" w:rsidR="005C51DC" w:rsidRDefault="005C51DC"/>
    <w:p w14:paraId="572E1B14" w14:textId="77777777" w:rsidR="0043772A" w:rsidRDefault="0043772A" w:rsidP="0043772A">
      <w:pPr>
        <w:pStyle w:val="2"/>
      </w:pPr>
      <w:r>
        <w:t>Константы и переменные</w:t>
      </w:r>
    </w:p>
    <w:p w14:paraId="1ED1C208" w14:textId="77777777" w:rsidR="0043772A" w:rsidRDefault="0043772A" w:rsidP="0043772A">
      <w:r>
        <w:t xml:space="preserve">Внутри формул могут находиться как константные, так и переменные значения. До сих пор мы использовали только константные, то есть неизменные значения. </w:t>
      </w:r>
    </w:p>
    <w:p w14:paraId="700D78BB" w14:textId="77777777" w:rsidR="0043772A" w:rsidRDefault="0043772A" w:rsidP="0043772A">
      <w:r>
        <w:t>Посмотрите на формулу, которая считает количество скидок в 10% на услуги:</w:t>
      </w:r>
    </w:p>
    <w:p w14:paraId="4FDD973E" w14:textId="77777777" w:rsidR="0043772A" w:rsidRPr="0043772A" w:rsidRDefault="0043772A" w:rsidP="0043772A">
      <w:pPr>
        <w:pStyle w:val="HTML"/>
        <w:rPr>
          <w:lang w:val="en-US"/>
        </w:rPr>
      </w:pPr>
      <w:r w:rsidRPr="0043772A">
        <w:rPr>
          <w:rStyle w:val="HTML1"/>
          <w:lang w:val="en-US"/>
        </w:rPr>
        <w:t>=COUNTIFS(H:H;10</w:t>
      </w:r>
      <w:proofErr w:type="gramStart"/>
      <w:r w:rsidRPr="0043772A">
        <w:rPr>
          <w:rStyle w:val="HTML1"/>
          <w:lang w:val="en-US"/>
        </w:rPr>
        <w:t>%;A</w:t>
      </w:r>
      <w:proofErr w:type="gramEnd"/>
      <w:r w:rsidRPr="0043772A">
        <w:rPr>
          <w:rStyle w:val="HTML1"/>
          <w:lang w:val="en-US"/>
        </w:rPr>
        <w:t>:A;"</w:t>
      </w:r>
      <w:r>
        <w:rPr>
          <w:rStyle w:val="HTML1"/>
        </w:rPr>
        <w:t>Услуга</w:t>
      </w:r>
      <w:r w:rsidRPr="0043772A">
        <w:rPr>
          <w:rStyle w:val="HTML1"/>
          <w:lang w:val="en-US"/>
        </w:rPr>
        <w:t xml:space="preserve">") </w:t>
      </w:r>
    </w:p>
    <w:p w14:paraId="6E154FCA" w14:textId="77777777" w:rsidR="0043772A" w:rsidRPr="00C43B7A" w:rsidRDefault="0043772A" w:rsidP="0043772A">
      <w:pPr>
        <w:rPr>
          <w:lang w:val="en-US"/>
        </w:rPr>
      </w:pPr>
    </w:p>
    <w:p w14:paraId="0300025D" w14:textId="63E1F232" w:rsidR="0043772A" w:rsidRDefault="0043772A" w:rsidP="0043772A">
      <w:r>
        <w:t xml:space="preserve">В ней два константных значения — </w:t>
      </w:r>
      <w:r>
        <w:rPr>
          <w:rStyle w:val="code-inlinecontent"/>
          <w:rFonts w:ascii="Courier New" w:hAnsi="Courier New" w:cs="Courier New"/>
          <w:sz w:val="20"/>
          <w:szCs w:val="20"/>
        </w:rPr>
        <w:t>10%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"Услуга"</w:t>
      </w:r>
      <w:r>
        <w:t>. Если вы протянете эту формулу вниз, то константы не изменятся, и во всех трёх ячейках результат вычисления формул будет одинаковым:</w:t>
      </w:r>
    </w:p>
    <w:p w14:paraId="32675F49" w14:textId="51F29F9C" w:rsidR="0043772A" w:rsidRDefault="0043772A" w:rsidP="0043772A">
      <w:r>
        <w:rPr>
          <w:noProof/>
        </w:rPr>
        <w:drawing>
          <wp:inline distT="0" distB="0" distL="0" distR="0" wp14:anchorId="4A87FEF8" wp14:editId="51E4CF54">
            <wp:extent cx="5940425" cy="1467485"/>
            <wp:effectExtent l="0" t="0" r="317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4186" w14:textId="77777777" w:rsidR="0043772A" w:rsidRDefault="0043772A" w:rsidP="0043772A">
      <w:r>
        <w:lastRenderedPageBreak/>
        <w:t xml:space="preserve">Чтобы получившиеся формулы считали корректное количество скидок в 15% и 50%, нам нужна более гибкая настройка — чтобы процент скидки при протягивании менялся, а </w:t>
      </w:r>
      <w:r>
        <w:rPr>
          <w:rStyle w:val="code-inlinecontent"/>
          <w:rFonts w:ascii="Courier New" w:hAnsi="Courier New" w:cs="Courier New"/>
          <w:sz w:val="20"/>
          <w:szCs w:val="20"/>
        </w:rPr>
        <w:t>"Услуга"</w:t>
      </w:r>
      <w:r>
        <w:t xml:space="preserve"> оставалась на месте. Для этого одну из констант можно заменить на переменную. В качестве переменных в таблицах используются ссылки на ячейки с какими-либо значениями. В нашем случае такие ячейки уже есть в самой форме отчёта — это ячейки со значениями 10%, 15% и 50% и, соответственно, их адреса — </w:t>
      </w:r>
      <w:r>
        <w:rPr>
          <w:rStyle w:val="code-inlinecontent"/>
          <w:rFonts w:ascii="Courier New" w:hAnsi="Courier New" w:cs="Courier New"/>
          <w:sz w:val="20"/>
          <w:szCs w:val="20"/>
        </w:rPr>
        <w:t>M4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M5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M6</w:t>
      </w:r>
      <w:r>
        <w:t>.</w:t>
      </w:r>
    </w:p>
    <w:p w14:paraId="3E417F88" w14:textId="1002EFBA" w:rsidR="0043772A" w:rsidRDefault="0043772A" w:rsidP="0043772A">
      <w:r>
        <w:rPr>
          <w:noProof/>
        </w:rPr>
        <w:drawing>
          <wp:inline distT="0" distB="0" distL="0" distR="0" wp14:anchorId="5E4D5120" wp14:editId="6A4263FE">
            <wp:extent cx="5940425" cy="2062480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53AD" w14:textId="77777777" w:rsidR="0043772A" w:rsidRDefault="0043772A" w:rsidP="0043772A">
      <w:r>
        <w:t>Кажется, что нет никакой разницы: писать в формуле 10% или ссылаться на ячейку, в которой написано 10%. Но вот посмотрите, что произойдёт при замене:</w:t>
      </w:r>
    </w:p>
    <w:p w14:paraId="7C9B38B0" w14:textId="0A61FE4D" w:rsidR="0043772A" w:rsidRPr="006515B3" w:rsidRDefault="0043772A" w:rsidP="0043772A">
      <w:pPr>
        <w:jc w:val="center"/>
        <w:rPr>
          <w:b/>
        </w:rPr>
      </w:pPr>
      <w:r w:rsidRPr="006515B3">
        <w:rPr>
          <w:b/>
        </w:rPr>
        <w:t>Файл “</w:t>
      </w:r>
      <w:r w:rsidRPr="0043772A">
        <w:rPr>
          <w:b/>
        </w:rPr>
        <w:t>5_urok_gif_3_1661526666.gif</w:t>
      </w:r>
      <w:r w:rsidRPr="006515B3">
        <w:rPr>
          <w:b/>
        </w:rPr>
        <w:t>”</w:t>
      </w:r>
    </w:p>
    <w:p w14:paraId="5E272376" w14:textId="69DAB2AB" w:rsidR="005C51DC" w:rsidRDefault="005C51DC"/>
    <w:p w14:paraId="099A5698" w14:textId="77777777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раз посмотрите на разницу между константой, находящейся внутри формулы, и переменной:</w:t>
      </w:r>
    </w:p>
    <w:p w14:paraId="00F8C8BC" w14:textId="538DD233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52146" wp14:editId="1C1E5ACB">
            <wp:extent cx="5940425" cy="2239010"/>
            <wp:effectExtent l="0" t="0" r="3175" b="889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C080" w14:textId="77777777" w:rsidR="0043772A" w:rsidRDefault="0043772A" w:rsidP="0043772A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63397AA9" w14:textId="02C5BEB4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72A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43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3: меняем константу на переменную </w:t>
      </w:r>
    </w:p>
    <w:p w14:paraId="2F237F3C" w14:textId="77777777" w:rsidR="0043772A" w:rsidRPr="0043772A" w:rsidRDefault="0043772A" w:rsidP="004377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двух формулах отчёта замените константу с размером скидки на переменную.</w:t>
      </w:r>
    </w:p>
    <w:p w14:paraId="7FD4FDEE" w14:textId="77777777" w:rsidR="0043772A" w:rsidRPr="0043772A" w:rsidRDefault="0043772A" w:rsidP="004377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Протяните получившиеся формулы, чтобы посчитать количество скидок в 15% и 50% на услуги и товары.</w:t>
      </w:r>
    </w:p>
    <w:p w14:paraId="06053858" w14:textId="4AB2E8C9" w:rsidR="0043772A" w:rsidRDefault="0043772A"/>
    <w:p w14:paraId="4C99425B" w14:textId="21AB7B63" w:rsidR="0043772A" w:rsidRDefault="0043772A" w:rsidP="0043772A">
      <w:pPr>
        <w:jc w:val="right"/>
      </w:pPr>
      <w:r>
        <w:t>Готово!</w:t>
      </w:r>
    </w:p>
    <w:p w14:paraId="23265B02" w14:textId="117E2768" w:rsidR="0043772A" w:rsidRDefault="0043772A"/>
    <w:p w14:paraId="394112D5" w14:textId="77777777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Ура! У вас получился простой отчёт.</w:t>
      </w:r>
    </w:p>
    <w:p w14:paraId="107C5969" w14:textId="246B62A8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D8ADF" wp14:editId="6EDCB728">
            <wp:extent cx="5940425" cy="1728470"/>
            <wp:effectExtent l="0" t="0" r="3175" b="508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D76E" w14:textId="77777777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видно, что чаще всего салон давал клиентам скидку в 15% на услуги. Стоит ли дальше придерживаться этой стратегии или будет выгоднее давать больше скидок 10% и меньше 15%? </w:t>
      </w:r>
    </w:p>
    <w:p w14:paraId="595687BC" w14:textId="77777777" w:rsid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1B58F9" w14:textId="1FCB67B7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вообще на основе данных о количестве решить, как поступать со скидками дальше? Вряд ли. Как минимум, не хватает информации о деньгах — сколько в денежном эквиваленте стоили салону эти скидки. С этим вопросом разберёмся уже в следующем уроке, там пригодится другая формула.</w:t>
      </w:r>
    </w:p>
    <w:p w14:paraId="4F55BEF0" w14:textId="77777777" w:rsidR="0043772A" w:rsidRDefault="0043772A" w:rsidP="0043772A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72312344" w14:textId="67A2103C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43772A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43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Что</w:t>
      </w:r>
      <w:proofErr w:type="gramEnd"/>
      <w:r w:rsidRPr="0043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текстовыми переменными? </w:t>
      </w:r>
    </w:p>
    <w:p w14:paraId="6222ED99" w14:textId="77777777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мы меняли процентную константу на переменную. Можно ли в формулах нашего отчёта вторую конс</w:t>
      </w:r>
      <w:bookmarkStart w:id="0" w:name="_GoBack"/>
      <w:bookmarkEnd w:id="0"/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танту тоже заменить на переменную, чтобы при протягивании формулы вправо </w:t>
      </w:r>
      <w:r w:rsidRPr="0043772A">
        <w:rPr>
          <w:rFonts w:ascii="Courier New" w:eastAsia="Times New Roman" w:hAnsi="Courier New" w:cs="Courier New"/>
          <w:sz w:val="20"/>
          <w:szCs w:val="20"/>
          <w:lang w:eastAsia="ru-RU"/>
        </w:rPr>
        <w:t>"Услуга"</w:t>
      </w: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 менялась на </w:t>
      </w:r>
      <w:r w:rsidRPr="0043772A">
        <w:rPr>
          <w:rFonts w:ascii="Courier New" w:eastAsia="Times New Roman" w:hAnsi="Courier New" w:cs="Courier New"/>
          <w:sz w:val="20"/>
          <w:szCs w:val="20"/>
          <w:lang w:eastAsia="ru-RU"/>
        </w:rPr>
        <w:t>"Товар"</w:t>
      </w: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? Короткий ответ — можно. Но это уже следующий уровень сложности, пока остановимся только на переменных, которые меняются при протягивании вниз. Скоро вы научитесь более гибкой настройке.</w:t>
      </w:r>
    </w:p>
    <w:p w14:paraId="160026DA" w14:textId="77777777" w:rsidR="0043772A" w:rsidRDefault="0043772A" w:rsidP="0043772A">
      <w:pPr>
        <w:spacing w:after="0" w:line="240" w:lineRule="auto"/>
        <w:rPr>
          <w:rFonts w:eastAsia="Times New Roman" w:cs="Segoe UI Emoji"/>
          <w:sz w:val="24"/>
          <w:szCs w:val="24"/>
          <w:lang w:eastAsia="ru-RU"/>
        </w:rPr>
      </w:pPr>
    </w:p>
    <w:p w14:paraId="7101F732" w14:textId="278AE1AB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72A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43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p w14:paraId="73753997" w14:textId="77777777" w:rsidR="0043772A" w:rsidRPr="0043772A" w:rsidRDefault="0043772A" w:rsidP="004377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скопировать формулу без изменений: — копируйте исходную формулу из строки формул; — «заходите» в ячейки двойным кликом перед тем, как копировать и вставлять формулу.</w:t>
      </w:r>
    </w:p>
    <w:p w14:paraId="732F3C94" w14:textId="77777777" w:rsidR="0043772A" w:rsidRPr="0043772A" w:rsidRDefault="0043772A" w:rsidP="004377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планируете добавлять в исходную таблицу новые данные, используйте в формулах открытые диапазоны.</w:t>
      </w:r>
    </w:p>
    <w:p w14:paraId="7633FB2A" w14:textId="77777777" w:rsidR="0043772A" w:rsidRPr="0043772A" w:rsidRDefault="0043772A" w:rsidP="0043772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много раз не писать однотипные формулы, а протягивать уже написанную, используйте переменные, а не константные значения.</w:t>
      </w:r>
    </w:p>
    <w:p w14:paraId="2FBA85CB" w14:textId="19A66708" w:rsidR="0043772A" w:rsidRPr="0043772A" w:rsidRDefault="0043772A" w:rsidP="00437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7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6574DC" wp14:editId="702B0E35">
            <wp:extent cx="5940425" cy="4234180"/>
            <wp:effectExtent l="0" t="0" r="3175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72A" w:rsidRPr="00437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F04BC"/>
    <w:multiLevelType w:val="multilevel"/>
    <w:tmpl w:val="AF8A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F0715B"/>
    <w:multiLevelType w:val="multilevel"/>
    <w:tmpl w:val="0FDEF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BE1D96"/>
    <w:multiLevelType w:val="multilevel"/>
    <w:tmpl w:val="7994B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1356EA"/>
    <w:multiLevelType w:val="multilevel"/>
    <w:tmpl w:val="08AC1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02"/>
    <w:rsid w:val="0043772A"/>
    <w:rsid w:val="00441F0F"/>
    <w:rsid w:val="00455002"/>
    <w:rsid w:val="005C51DC"/>
    <w:rsid w:val="006515B3"/>
    <w:rsid w:val="008E55EB"/>
    <w:rsid w:val="00C43B7A"/>
    <w:rsid w:val="00F2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61147"/>
  <w15:chartTrackingRefBased/>
  <w15:docId w15:val="{888046C0-ACB2-4687-8826-860674A3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F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41F0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5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ode-inlinecontent">
    <w:name w:val="code-inline__content"/>
    <w:basedOn w:val="a0"/>
    <w:rsid w:val="006515B3"/>
  </w:style>
  <w:style w:type="paragraph" w:styleId="a4">
    <w:name w:val="List Paragraph"/>
    <w:basedOn w:val="a"/>
    <w:uiPriority w:val="34"/>
    <w:qFormat/>
    <w:rsid w:val="006515B3"/>
    <w:pPr>
      <w:ind w:left="720"/>
      <w:contextualSpacing/>
    </w:pPr>
  </w:style>
  <w:style w:type="character" w:styleId="a5">
    <w:name w:val="Strong"/>
    <w:basedOn w:val="a0"/>
    <w:uiPriority w:val="22"/>
    <w:qFormat/>
    <w:rsid w:val="00F2191D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4377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772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43772A"/>
    <w:rPr>
      <w:rFonts w:ascii="Courier New" w:eastAsia="Times New Roman" w:hAnsi="Courier New" w:cs="Courier New"/>
      <w:sz w:val="20"/>
      <w:szCs w:val="20"/>
    </w:rPr>
  </w:style>
  <w:style w:type="character" w:customStyle="1" w:styleId="next-lesson-controlprogress">
    <w:name w:val="next-lesson-control__progress"/>
    <w:basedOn w:val="a0"/>
    <w:rsid w:val="00437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4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0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3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0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cs.google.com/spreadsheets/d/1qilehj8uV1NjRDYJPxr2vDSN3woiXE2A7hZVQZTrNhA/copy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2024-01-03T15:47:00Z</dcterms:created>
  <dcterms:modified xsi:type="dcterms:W3CDTF">2024-01-09T16:35:00Z</dcterms:modified>
</cp:coreProperties>
</file>