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6C28CA" w:rsidP="001379A2">
      <w:pPr>
        <w:pStyle w:val="2"/>
        <w:rPr>
          <w:lang w:val="ru-RU"/>
        </w:rPr>
      </w:pPr>
      <w:r>
        <w:rPr>
          <w:lang w:val="ru-RU"/>
        </w:rPr>
        <w:t>Модуль 1. Занятие №5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E97405">
        <w:rPr>
          <w:lang w:val="ru-RU"/>
        </w:rPr>
        <w:t>.5.3</w:t>
      </w:r>
    </w:p>
    <w:p w:rsidR="001B236C" w:rsidRPr="0003514C" w:rsidRDefault="004A25AA" w:rsidP="00AB3B4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Необходимо </w:t>
      </w:r>
      <w:r w:rsidR="00AB3B4C">
        <w:rPr>
          <w:rFonts w:ascii="Times New Roman" w:hAnsi="Times New Roman" w:cs="Times New Roman"/>
          <w:sz w:val="22"/>
          <w:szCs w:val="22"/>
          <w:lang w:val="ru-RU"/>
        </w:rPr>
        <w:t>перенести информацию о</w:t>
      </w:r>
      <w:r w:rsidR="00E97405">
        <w:rPr>
          <w:rFonts w:ascii="Times New Roman" w:hAnsi="Times New Roman" w:cs="Times New Roman"/>
          <w:sz w:val="22"/>
          <w:szCs w:val="22"/>
          <w:lang w:val="ru-RU"/>
        </w:rPr>
        <w:t>б</w:t>
      </w:r>
      <w:r w:rsidR="00AB3B4C">
        <w:rPr>
          <w:rFonts w:ascii="Times New Roman" w:hAnsi="Times New Roman" w:cs="Times New Roman"/>
          <w:sz w:val="22"/>
          <w:szCs w:val="22"/>
          <w:lang w:val="ru-RU"/>
        </w:rPr>
        <w:t xml:space="preserve"> остатках из Исходной базы в Конечную по регистру "</w:t>
      </w:r>
      <w:r w:rsidR="00AB3B4C" w:rsidRPr="00AB3B4C">
        <w:rPr>
          <w:rFonts w:ascii="Times New Roman" w:hAnsi="Times New Roman" w:cs="Times New Roman"/>
          <w:sz w:val="22"/>
          <w:szCs w:val="22"/>
          <w:lang w:val="ru-RU"/>
        </w:rPr>
        <w:t>Остатки</w:t>
      </w:r>
      <w:r w:rsidR="00AB3B4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AB3B4C" w:rsidRPr="00AB3B4C">
        <w:rPr>
          <w:rFonts w:ascii="Times New Roman" w:hAnsi="Times New Roman" w:cs="Times New Roman"/>
          <w:sz w:val="22"/>
          <w:szCs w:val="22"/>
          <w:lang w:val="ru-RU"/>
        </w:rPr>
        <w:t>ТМЦ</w:t>
      </w:r>
      <w:r w:rsidR="00AB3B4C">
        <w:rPr>
          <w:rFonts w:ascii="Times New Roman" w:hAnsi="Times New Roman" w:cs="Times New Roman"/>
          <w:sz w:val="22"/>
          <w:szCs w:val="22"/>
          <w:lang w:val="ru-RU"/>
        </w:rPr>
        <w:t>".</w:t>
      </w:r>
      <w:r w:rsidR="0003514C">
        <w:rPr>
          <w:rFonts w:ascii="Times New Roman" w:hAnsi="Times New Roman" w:cs="Times New Roman"/>
          <w:sz w:val="22"/>
          <w:szCs w:val="22"/>
          <w:lang w:val="ru-RU"/>
        </w:rPr>
        <w:t xml:space="preserve"> Дату получения остатков должен выбирать пользователь в обработке "Универсальный обмен данными в формате </w:t>
      </w:r>
      <w:r w:rsidR="0003514C">
        <w:rPr>
          <w:rFonts w:ascii="Times New Roman" w:hAnsi="Times New Roman" w:cs="Times New Roman"/>
          <w:sz w:val="22"/>
          <w:szCs w:val="22"/>
        </w:rPr>
        <w:t>XML</w:t>
      </w:r>
      <w:r w:rsidR="0003514C">
        <w:rPr>
          <w:rFonts w:ascii="Times New Roman" w:hAnsi="Times New Roman" w:cs="Times New Roman"/>
          <w:sz w:val="22"/>
          <w:szCs w:val="22"/>
          <w:lang w:val="ru-RU"/>
        </w:rPr>
        <w:t>"</w:t>
      </w:r>
      <w:r w:rsidR="00B17EB1">
        <w:rPr>
          <w:rFonts w:ascii="Times New Roman" w:hAnsi="Times New Roman" w:cs="Times New Roman"/>
          <w:sz w:val="22"/>
          <w:szCs w:val="22"/>
          <w:lang w:val="ru-RU"/>
        </w:rPr>
        <w:t xml:space="preserve"> – создайте параметр "</w:t>
      </w:r>
      <w:r w:rsidR="00B17EB1" w:rsidRPr="00B17EB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17EB1">
        <w:rPr>
          <w:rFonts w:ascii="Times New Roman" w:hAnsi="Times New Roman" w:cs="Times New Roman"/>
          <w:sz w:val="22"/>
          <w:szCs w:val="22"/>
          <w:lang w:val="ru-RU"/>
        </w:rPr>
        <w:t>Дата переноса"</w:t>
      </w:r>
      <w:r w:rsidR="0003514C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AB3B4C" w:rsidRDefault="00E97405" w:rsidP="00AB3B4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Конечной базе должен сформироваться документ "</w:t>
      </w:r>
      <w:r w:rsidRPr="00E97405">
        <w:rPr>
          <w:rFonts w:ascii="Times New Roman" w:hAnsi="Times New Roman" w:cs="Times New Roman"/>
          <w:sz w:val="22"/>
          <w:szCs w:val="22"/>
          <w:lang w:val="ru-RU"/>
        </w:rPr>
        <w:t>Ввод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</w:t>
      </w:r>
      <w:r w:rsidRPr="00E97405">
        <w:rPr>
          <w:rFonts w:ascii="Times New Roman" w:hAnsi="Times New Roman" w:cs="Times New Roman"/>
          <w:sz w:val="22"/>
          <w:szCs w:val="22"/>
          <w:lang w:val="ru-RU"/>
        </w:rPr>
        <w:t>ачальных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</w:t>
      </w:r>
      <w:r w:rsidRPr="00E97405">
        <w:rPr>
          <w:rFonts w:ascii="Times New Roman" w:hAnsi="Times New Roman" w:cs="Times New Roman"/>
          <w:sz w:val="22"/>
          <w:szCs w:val="22"/>
          <w:lang w:val="ru-RU"/>
        </w:rPr>
        <w:t>статков</w:t>
      </w:r>
      <w:r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E97405" w:rsidRDefault="00E97405" w:rsidP="00AB3B4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Организацию в измерении регистра нужно заполнять из константы Исходной базы.</w:t>
      </w:r>
    </w:p>
    <w:sectPr w:rsidR="00E97405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B7A" w:rsidRDefault="00465B7A" w:rsidP="00F56E50">
      <w:pPr>
        <w:spacing w:after="0" w:line="240" w:lineRule="auto"/>
      </w:pPr>
      <w:r>
        <w:separator/>
      </w:r>
    </w:p>
  </w:endnote>
  <w:endnote w:type="continuationSeparator" w:id="0">
    <w:p w:rsidR="00465B7A" w:rsidRDefault="00465B7A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B7A" w:rsidRDefault="00465B7A" w:rsidP="00F56E50">
      <w:pPr>
        <w:spacing w:after="0" w:line="240" w:lineRule="auto"/>
      </w:pPr>
      <w:r>
        <w:separator/>
      </w:r>
    </w:p>
  </w:footnote>
  <w:footnote w:type="continuationSeparator" w:id="0">
    <w:p w:rsidR="00465B7A" w:rsidRDefault="00465B7A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514C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573E"/>
    <w:rsid w:val="001C624F"/>
    <w:rsid w:val="002231A7"/>
    <w:rsid w:val="00270182"/>
    <w:rsid w:val="002B186D"/>
    <w:rsid w:val="002D6E79"/>
    <w:rsid w:val="002E7F19"/>
    <w:rsid w:val="00316523"/>
    <w:rsid w:val="00320163"/>
    <w:rsid w:val="00344337"/>
    <w:rsid w:val="00383EB1"/>
    <w:rsid w:val="00407340"/>
    <w:rsid w:val="0042771E"/>
    <w:rsid w:val="004415F4"/>
    <w:rsid w:val="00465B7A"/>
    <w:rsid w:val="004733EE"/>
    <w:rsid w:val="004A25AA"/>
    <w:rsid w:val="004C2369"/>
    <w:rsid w:val="004E0381"/>
    <w:rsid w:val="00500837"/>
    <w:rsid w:val="00505F98"/>
    <w:rsid w:val="00610BAF"/>
    <w:rsid w:val="00691C4C"/>
    <w:rsid w:val="006C09A7"/>
    <w:rsid w:val="006C28CA"/>
    <w:rsid w:val="006D46DF"/>
    <w:rsid w:val="0070058B"/>
    <w:rsid w:val="0072391E"/>
    <w:rsid w:val="0077428E"/>
    <w:rsid w:val="00857509"/>
    <w:rsid w:val="0090266C"/>
    <w:rsid w:val="00962F3C"/>
    <w:rsid w:val="00987C5A"/>
    <w:rsid w:val="009D21FB"/>
    <w:rsid w:val="009E3D02"/>
    <w:rsid w:val="009F13E9"/>
    <w:rsid w:val="00A45727"/>
    <w:rsid w:val="00A46FED"/>
    <w:rsid w:val="00A632AF"/>
    <w:rsid w:val="00AA6A01"/>
    <w:rsid w:val="00AA732E"/>
    <w:rsid w:val="00AB3B4C"/>
    <w:rsid w:val="00AC58DD"/>
    <w:rsid w:val="00AF0369"/>
    <w:rsid w:val="00B17EB1"/>
    <w:rsid w:val="00B404E4"/>
    <w:rsid w:val="00BA7258"/>
    <w:rsid w:val="00BA7C85"/>
    <w:rsid w:val="00BE3F0D"/>
    <w:rsid w:val="00C45A15"/>
    <w:rsid w:val="00C86FC1"/>
    <w:rsid w:val="00CA0CEB"/>
    <w:rsid w:val="00CE2DE3"/>
    <w:rsid w:val="00CE6B83"/>
    <w:rsid w:val="00D003E9"/>
    <w:rsid w:val="00D12FE8"/>
    <w:rsid w:val="00DB4B64"/>
    <w:rsid w:val="00DC507C"/>
    <w:rsid w:val="00E671F3"/>
    <w:rsid w:val="00E97405"/>
    <w:rsid w:val="00EB36CF"/>
    <w:rsid w:val="00EE73CD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B5A1-9447-4893-B255-5A0F505C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34</cp:revision>
  <cp:lastPrinted>2010-10-25T09:53:00Z</cp:lastPrinted>
  <dcterms:created xsi:type="dcterms:W3CDTF">2010-06-28T03:23:00Z</dcterms:created>
  <dcterms:modified xsi:type="dcterms:W3CDTF">2012-10-20T04:35:00Z</dcterms:modified>
</cp:coreProperties>
</file>